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C5A5" w14:textId="27F1A623" w:rsidR="00F9693B" w:rsidRDefault="00DD7184" w:rsidP="00B75D4E">
      <w:pPr>
        <w:pStyle w:val="Heading1"/>
      </w:pPr>
      <w:r>
        <w:t>Job Description</w:t>
      </w:r>
    </w:p>
    <w:p w14:paraId="35C05BDC" w14:textId="4CA07672" w:rsidR="00B75D4E" w:rsidRDefault="00DD7184" w:rsidP="00B75D4E">
      <w:pPr>
        <w:pStyle w:val="Heading2"/>
      </w:pPr>
      <w:r>
        <w:t>Identification of Job</w:t>
      </w:r>
    </w:p>
    <w:p w14:paraId="75CDB325" w14:textId="36839198" w:rsidR="00ED3A14" w:rsidRDefault="00DD7184" w:rsidP="00ED3A14">
      <w:pPr>
        <w:pStyle w:val="Heading3"/>
      </w:pPr>
      <w:r>
        <w:t>Job Title</w:t>
      </w:r>
    </w:p>
    <w:p w14:paraId="34E134FE" w14:textId="77777777" w:rsidR="007558BE" w:rsidRDefault="007558BE" w:rsidP="00ED3A14">
      <w:pPr>
        <w:pStyle w:val="Heading3"/>
        <w:rPr>
          <w:rFonts w:eastAsiaTheme="minorHAnsi" w:cstheme="minorBidi"/>
          <w:b w:val="0"/>
          <w:sz w:val="22"/>
          <w:szCs w:val="22"/>
        </w:rPr>
      </w:pPr>
      <w:r w:rsidRPr="007558BE">
        <w:rPr>
          <w:rFonts w:eastAsiaTheme="minorHAnsi" w:cstheme="minorBidi"/>
          <w:b w:val="0"/>
          <w:sz w:val="22"/>
          <w:szCs w:val="22"/>
        </w:rPr>
        <w:t xml:space="preserve">Finance Officer   </w:t>
      </w:r>
    </w:p>
    <w:p w14:paraId="5EA49964" w14:textId="692112F5" w:rsidR="00ED3A14" w:rsidRDefault="00DD7184" w:rsidP="00ED3A14">
      <w:pPr>
        <w:pStyle w:val="Heading3"/>
      </w:pPr>
      <w:r>
        <w:t>Function</w:t>
      </w:r>
    </w:p>
    <w:p w14:paraId="7326CDEA" w14:textId="188D259C" w:rsidR="002D4F8D" w:rsidRDefault="002A2534" w:rsidP="0076733B">
      <w:r>
        <w:t>Corporate Services</w:t>
      </w:r>
    </w:p>
    <w:p w14:paraId="36D2346E" w14:textId="4C19896E" w:rsidR="00ED3A14" w:rsidRDefault="00DD7184" w:rsidP="00ED3A14">
      <w:pPr>
        <w:pStyle w:val="Heading3"/>
      </w:pPr>
      <w:r>
        <w:t>Responsible to</w:t>
      </w:r>
    </w:p>
    <w:p w14:paraId="578DA0D9" w14:textId="36F94F41" w:rsidR="002D4F8D" w:rsidRDefault="002A2534" w:rsidP="0076733B">
      <w:r>
        <w:t>Finance Manager</w:t>
      </w:r>
    </w:p>
    <w:p w14:paraId="762170FF" w14:textId="5350255E" w:rsidR="00ED3A14" w:rsidRPr="00BF69A8" w:rsidRDefault="00DD7184" w:rsidP="00BF69A8">
      <w:pPr>
        <w:pStyle w:val="Heading3"/>
      </w:pPr>
      <w:r w:rsidRPr="00BF69A8">
        <w:t>Responsible for</w:t>
      </w:r>
    </w:p>
    <w:p w14:paraId="6A4719B0" w14:textId="741D1FF9" w:rsidR="002D4F8D" w:rsidRDefault="002A2534" w:rsidP="00FB3DC0">
      <w:pPr>
        <w:pStyle w:val="ListParagraph"/>
        <w:numPr>
          <w:ilvl w:val="0"/>
          <w:numId w:val="11"/>
        </w:numPr>
      </w:pPr>
      <w:r>
        <w:t>N/A</w:t>
      </w:r>
    </w:p>
    <w:p w14:paraId="41A851EF" w14:textId="2503EC74" w:rsidR="00ED3A14" w:rsidRDefault="00DD7184" w:rsidP="00ED3A14">
      <w:pPr>
        <w:pStyle w:val="Heading3"/>
      </w:pPr>
      <w:r>
        <w:t>Budgets Held</w:t>
      </w:r>
    </w:p>
    <w:p w14:paraId="6308A43C" w14:textId="2A5B6C93" w:rsidR="002D4F8D" w:rsidRPr="002D4F8D" w:rsidRDefault="002A2534" w:rsidP="0076733B">
      <w:pPr>
        <w:rPr>
          <w:b/>
          <w:bCs/>
        </w:rPr>
      </w:pPr>
      <w:r>
        <w:t>N/A</w:t>
      </w:r>
    </w:p>
    <w:p w14:paraId="5BDFBA39" w14:textId="74996601" w:rsidR="00B75D4E" w:rsidRDefault="00DD7184" w:rsidP="00B75D4E">
      <w:pPr>
        <w:pStyle w:val="Heading2"/>
      </w:pPr>
      <w:proofErr w:type="gramStart"/>
      <w:r>
        <w:t>Overall</w:t>
      </w:r>
      <w:proofErr w:type="gramEnd"/>
      <w:r>
        <w:t xml:space="preserve"> Purpose of Job</w:t>
      </w:r>
    </w:p>
    <w:p w14:paraId="2513A596" w14:textId="61608381" w:rsidR="00171A97" w:rsidRDefault="00D13A13" w:rsidP="00171A97">
      <w:pPr>
        <w:rPr>
          <w:rFonts w:ascii="Calibri" w:hAnsi="Calibri" w:cs="Calibri"/>
        </w:rPr>
      </w:pPr>
      <w:r w:rsidRPr="00D13A13">
        <w:rPr>
          <w:rFonts w:ascii="Calibri" w:hAnsi="Calibri" w:cs="Calibri"/>
        </w:rPr>
        <w:t>To provide finance support on both management and statutory accounts and a wide range of operational finance processes including sales and purchase ledger duties, bank reconciliations and project accounts reports. To pro-actively support the development and improvement of systems and procedures.</w:t>
      </w:r>
    </w:p>
    <w:p w14:paraId="66EEF06C" w14:textId="53674E64" w:rsidR="00B75D4E" w:rsidRPr="00B75D4E" w:rsidRDefault="00DD7184" w:rsidP="00B75D4E">
      <w:pPr>
        <w:pStyle w:val="Heading2"/>
      </w:pPr>
      <w:r>
        <w:t>Main Responsibilities</w:t>
      </w:r>
    </w:p>
    <w:p w14:paraId="3B99179C" w14:textId="1320973C" w:rsidR="00B75D4E" w:rsidRDefault="0053517F" w:rsidP="00845986">
      <w:pPr>
        <w:pStyle w:val="Heading3"/>
      </w:pPr>
      <w:r>
        <w:t>Finance Support</w:t>
      </w:r>
    </w:p>
    <w:p w14:paraId="3185BC57" w14:textId="2E9209F8" w:rsidR="002866B9" w:rsidRDefault="002866B9" w:rsidP="002866B9">
      <w:pPr>
        <w:pStyle w:val="ListParagraph"/>
      </w:pPr>
      <w:r>
        <w:t>Purchase ledger - preparation of weekly invoice batches for payment, collating all relevant supporting documents, including purchase orders, authority signatures, and updating transactions on SAGE.</w:t>
      </w:r>
    </w:p>
    <w:p w14:paraId="2D3D7780" w14:textId="6F3AF03B" w:rsidR="002866B9" w:rsidRDefault="002866B9" w:rsidP="002866B9">
      <w:pPr>
        <w:pStyle w:val="ListParagraph"/>
      </w:pPr>
      <w:r>
        <w:t>Verifying and processing grant claim payments, liaising with the Grants Officer and other colleagues as necessary.</w:t>
      </w:r>
    </w:p>
    <w:p w14:paraId="65243C9F" w14:textId="30322B18" w:rsidR="002866B9" w:rsidRDefault="002866B9" w:rsidP="002866B9">
      <w:pPr>
        <w:pStyle w:val="ListParagraph"/>
      </w:pPr>
      <w:r>
        <w:t>Sales ledger - process all sales invoices, verifying supporting documentation and updating transactions on SAGE.</w:t>
      </w:r>
    </w:p>
    <w:p w14:paraId="5C3DFC34" w14:textId="02D6785D" w:rsidR="002866B9" w:rsidRDefault="002866B9" w:rsidP="002866B9">
      <w:pPr>
        <w:pStyle w:val="ListParagraph"/>
      </w:pPr>
      <w:r>
        <w:t>Bank reconciliations - update cashbooks for numerous bank accounts and carry out bank reconciliations on SAGE.</w:t>
      </w:r>
    </w:p>
    <w:p w14:paraId="39353F63" w14:textId="12E6E55A" w:rsidR="002866B9" w:rsidRDefault="002866B9" w:rsidP="002866B9">
      <w:pPr>
        <w:pStyle w:val="ListParagraph"/>
      </w:pPr>
      <w:r>
        <w:t>Process requisitions for purchase order in line with procurement procedures and delegated levels of authority.</w:t>
      </w:r>
    </w:p>
    <w:p w14:paraId="491BB650" w14:textId="2CA6ADA9" w:rsidR="002866B9" w:rsidRDefault="002866B9" w:rsidP="002866B9">
      <w:pPr>
        <w:pStyle w:val="ListParagraph"/>
      </w:pPr>
      <w:r>
        <w:t>Set up new suppliers on online banking system after obtaining the relevant documentation and enter supplier BACS payments for the Finance Manager to approve.</w:t>
      </w:r>
    </w:p>
    <w:p w14:paraId="4994AE07" w14:textId="05E73C3E" w:rsidR="002866B9" w:rsidRDefault="002866B9" w:rsidP="002866B9">
      <w:pPr>
        <w:pStyle w:val="ListParagraph"/>
      </w:pPr>
      <w:r>
        <w:t>Worldpay and PayPal income - download reports for CRM Administrative Officer, and post income on SAGE.</w:t>
      </w:r>
    </w:p>
    <w:p w14:paraId="5D9DF4D4" w14:textId="097741F8" w:rsidR="002866B9" w:rsidRDefault="002866B9" w:rsidP="002866B9">
      <w:pPr>
        <w:pStyle w:val="ListParagraph"/>
      </w:pPr>
      <w:r>
        <w:t>Assist with production of monthly management accounts, budget holders reports and preparation of reports for Audit and Risk Committee and the Board.</w:t>
      </w:r>
    </w:p>
    <w:p w14:paraId="47F08FD6" w14:textId="3C2228F4" w:rsidR="002866B9" w:rsidRDefault="002866B9" w:rsidP="002866B9">
      <w:pPr>
        <w:pStyle w:val="ListParagraph"/>
      </w:pPr>
      <w:r>
        <w:t>Assist with management of restricted projects, including reconciliation and reporting.</w:t>
      </w:r>
    </w:p>
    <w:p w14:paraId="6D6A990C" w14:textId="2BC56B6E" w:rsidR="002866B9" w:rsidRDefault="002866B9" w:rsidP="002866B9">
      <w:pPr>
        <w:pStyle w:val="ListParagraph"/>
      </w:pPr>
      <w:r>
        <w:lastRenderedPageBreak/>
        <w:t>Assist with preparation of statutory accounts and external audit processes for the trading subsidiaries and group accounts.</w:t>
      </w:r>
    </w:p>
    <w:p w14:paraId="611349DB" w14:textId="4D7D4D83" w:rsidR="002866B9" w:rsidRDefault="002866B9" w:rsidP="002866B9">
      <w:pPr>
        <w:pStyle w:val="ListParagraph"/>
      </w:pPr>
      <w:r>
        <w:t>Assist with financial accounting adjustments such as accruals, prepayments, deferred income, accrued income and capital expenditure, and complete the relevant journals on SAGE.</w:t>
      </w:r>
    </w:p>
    <w:p w14:paraId="3066107A" w14:textId="4AA1B66B" w:rsidR="002866B9" w:rsidRDefault="002866B9" w:rsidP="002866B9">
      <w:pPr>
        <w:pStyle w:val="ListParagraph"/>
      </w:pPr>
      <w:r>
        <w:t>Assist with updates to the Fixed assets register and depreciation calculations.</w:t>
      </w:r>
    </w:p>
    <w:p w14:paraId="59AC76C1" w14:textId="6D518265" w:rsidR="002866B9" w:rsidRDefault="002866B9" w:rsidP="002866B9">
      <w:pPr>
        <w:pStyle w:val="ListParagraph"/>
      </w:pPr>
      <w:r>
        <w:t xml:space="preserve">Petty cash – maintain </w:t>
      </w:r>
      <w:proofErr w:type="spellStart"/>
      <w:r>
        <w:t>imprest</w:t>
      </w:r>
      <w:proofErr w:type="spellEnd"/>
      <w:r>
        <w:t xml:space="preserve"> float, issue payments and post journals on SAGE.</w:t>
      </w:r>
    </w:p>
    <w:p w14:paraId="721FB970" w14:textId="3B98826D" w:rsidR="002866B9" w:rsidRDefault="002866B9" w:rsidP="002866B9">
      <w:pPr>
        <w:pStyle w:val="ListParagraph"/>
      </w:pPr>
      <w:r>
        <w:t>Liaise with internal audit as required to support financial compliance audit work.</w:t>
      </w:r>
    </w:p>
    <w:p w14:paraId="6EBABF29" w14:textId="0A7CA5E9" w:rsidR="002866B9" w:rsidRDefault="002866B9" w:rsidP="002866B9">
      <w:pPr>
        <w:pStyle w:val="ListParagraph"/>
      </w:pPr>
      <w:r>
        <w:t xml:space="preserve">Prepare and submit ad hoc management information reports to Defra </w:t>
      </w:r>
      <w:proofErr w:type="spellStart"/>
      <w:r>
        <w:t>eg</w:t>
      </w:r>
      <w:proofErr w:type="spellEnd"/>
      <w:r>
        <w:t>, procurement expenditure, workforce returns.</w:t>
      </w:r>
    </w:p>
    <w:p w14:paraId="25A91EDD" w14:textId="413BCA5E" w:rsidR="00B75D4E" w:rsidRDefault="002866B9" w:rsidP="002866B9">
      <w:pPr>
        <w:pStyle w:val="ListParagraph"/>
      </w:pPr>
      <w:r>
        <w:t>To deputise for the Finance Manager in their absence as necessary.</w:t>
      </w:r>
    </w:p>
    <w:p w14:paraId="335E4538" w14:textId="35E7E220" w:rsidR="00B75D4E" w:rsidRDefault="002866B9" w:rsidP="00845986">
      <w:pPr>
        <w:pStyle w:val="Heading3"/>
      </w:pPr>
      <w:r>
        <w:t>Corporate development</w:t>
      </w:r>
    </w:p>
    <w:p w14:paraId="317950E7" w14:textId="38E351DB" w:rsidR="008465ED" w:rsidRDefault="008465ED" w:rsidP="008465ED">
      <w:pPr>
        <w:pStyle w:val="ListParagraph"/>
      </w:pPr>
      <w:r>
        <w:t>To be a member of the Corporate Services Team contributing to regular planning, budgetary and reporting cycles.</w:t>
      </w:r>
    </w:p>
    <w:p w14:paraId="1BAD59D4" w14:textId="47C1298B" w:rsidR="008465ED" w:rsidRDefault="008465ED" w:rsidP="008465ED">
      <w:pPr>
        <w:pStyle w:val="ListParagraph"/>
      </w:pPr>
      <w:r>
        <w:t>To attend appropriate events, conferences, meetings, workshops, and training as required.</w:t>
      </w:r>
    </w:p>
    <w:p w14:paraId="336B0F7A" w14:textId="1ABBDE90" w:rsidR="008465ED" w:rsidRDefault="008465ED" w:rsidP="008465ED">
      <w:pPr>
        <w:pStyle w:val="ListParagraph"/>
      </w:pPr>
      <w:r>
        <w:t>To contribute to the Audit and Risk Committee and Board and its subsidiary boards as required.</w:t>
      </w:r>
    </w:p>
    <w:p w14:paraId="50AE66B2" w14:textId="60D0D480" w:rsidR="007D674E" w:rsidRPr="002C1D11" w:rsidRDefault="008465ED" w:rsidP="008465ED">
      <w:pPr>
        <w:pStyle w:val="ListParagraph"/>
      </w:pPr>
      <w:r>
        <w:t>To undertake any other reasonable duties to further the development of NFC finance systems and wider aims of the NFC.</w:t>
      </w:r>
      <w:r w:rsidR="007D674E">
        <w:br w:type="page"/>
      </w:r>
    </w:p>
    <w:p w14:paraId="0AF1DE52" w14:textId="10854479" w:rsidR="00845986" w:rsidRDefault="00DD7184" w:rsidP="00845986">
      <w:pPr>
        <w:pStyle w:val="Heading2"/>
      </w:pPr>
      <w:r>
        <w:lastRenderedPageBreak/>
        <w:t>Benefits of working with the NFC</w:t>
      </w:r>
    </w:p>
    <w:p w14:paraId="616C4ED0" w14:textId="3948557E" w:rsidR="00845986" w:rsidRPr="00845986" w:rsidRDefault="00FB0C67" w:rsidP="00845986">
      <w:pPr>
        <w:pStyle w:val="Heading3"/>
      </w:pPr>
      <w:r>
        <w:t>Salary</w:t>
      </w:r>
    </w:p>
    <w:p w14:paraId="4CA1AB73" w14:textId="60526354" w:rsidR="00845986" w:rsidRDefault="00682F45" w:rsidP="00845986">
      <w:r w:rsidRPr="00682F45">
        <w:t>This is a part time post working 22 hours (3 days) per week. The full-time equivalent salary for this post is based on the EO grade range £24,918 to £26,584. Pro-rated, this would equate to £14,950 to £15,950 per year.</w:t>
      </w:r>
    </w:p>
    <w:p w14:paraId="17CD51D1" w14:textId="761AF8EF" w:rsidR="00845986" w:rsidRDefault="00845986" w:rsidP="00845986">
      <w:pPr>
        <w:pStyle w:val="Heading3"/>
      </w:pPr>
      <w:r>
        <w:t>Pension</w:t>
      </w:r>
    </w:p>
    <w:p w14:paraId="03CCE283" w14:textId="3A4C0F28" w:rsidR="00845986" w:rsidRDefault="00845986" w:rsidP="00845986">
      <w:r w:rsidRPr="00845986">
        <w:t>An important part of the pay and reward package NFC offers employees is the option to join the Civil Service Pension Schemes arrangements. These arrangements offer a choice of two types of pensions:</w:t>
      </w:r>
    </w:p>
    <w:p w14:paraId="24424339" w14:textId="62C65B82" w:rsidR="00845986" w:rsidRDefault="00845986" w:rsidP="00845986">
      <w:pPr>
        <w:pStyle w:val="ListParagraph"/>
        <w:numPr>
          <w:ilvl w:val="0"/>
          <w:numId w:val="8"/>
        </w:numPr>
      </w:pPr>
      <w:r w:rsidRPr="00845986">
        <w:rPr>
          <w:b/>
          <w:bCs/>
        </w:rPr>
        <w:t>Alpha:</w:t>
      </w:r>
      <w:r>
        <w:t xml:space="preserve"> This a career average pension scheme (defined benefit) that has a member contribution rate ranging from 4.6% to 7.35% dependent on your salary. The current employer contribution rate is c27% of salary.</w:t>
      </w:r>
      <w:r w:rsidR="00DF759E">
        <w:t xml:space="preserve"> </w:t>
      </w:r>
    </w:p>
    <w:p w14:paraId="12EE5663" w14:textId="0EDC35AF" w:rsidR="00845986" w:rsidRPr="00845986" w:rsidRDefault="00845986" w:rsidP="00845986">
      <w:pPr>
        <w:pStyle w:val="ListParagraph"/>
        <w:numPr>
          <w:ilvl w:val="0"/>
          <w:numId w:val="8"/>
        </w:numPr>
      </w:pPr>
      <w:r w:rsidRPr="00845986">
        <w:rPr>
          <w:b/>
          <w:bCs/>
        </w:rPr>
        <w:t>Partnership pension account:</w:t>
      </w:r>
      <w:r>
        <w:t xml:space="preserve"> This is a stakeholder pension with a contribution from the NFC of up to 14.5% based on your age.</w:t>
      </w:r>
    </w:p>
    <w:p w14:paraId="74156852" w14:textId="77777777" w:rsidR="00845986" w:rsidRPr="00845986" w:rsidRDefault="00845986" w:rsidP="00845986">
      <w:pPr>
        <w:pStyle w:val="Heading3"/>
      </w:pPr>
      <w:r w:rsidRPr="00845986">
        <w:t>Generous Annual Leave and Bank Holiday Allowance</w:t>
      </w:r>
    </w:p>
    <w:p w14:paraId="3EC0AFBE" w14:textId="5533F096" w:rsidR="00845986" w:rsidRDefault="00345245" w:rsidP="00845986">
      <w:r w:rsidRPr="00345245">
        <w:t>We offer 30 days’ annual leave and 10.5 days public and privilege holidays. Pro rata for part time staff.</w:t>
      </w:r>
    </w:p>
    <w:p w14:paraId="0122E1AC" w14:textId="77777777" w:rsidR="00845986" w:rsidRDefault="00845986" w:rsidP="00845986">
      <w:pPr>
        <w:pStyle w:val="Heading3"/>
      </w:pPr>
      <w:r>
        <w:t xml:space="preserve">Staff Bonuses </w:t>
      </w:r>
    </w:p>
    <w:p w14:paraId="2F6B0685" w14:textId="40E3F24A" w:rsidR="00845986" w:rsidRDefault="00845986" w:rsidP="00845986">
      <w:r>
        <w:t>We offer end of year performance awards to our employees.</w:t>
      </w:r>
    </w:p>
    <w:p w14:paraId="37E5E110" w14:textId="77777777" w:rsidR="00845986" w:rsidRDefault="00845986" w:rsidP="00845986">
      <w:pPr>
        <w:pStyle w:val="Heading3"/>
      </w:pPr>
      <w:r>
        <w:t>Place of Work</w:t>
      </w:r>
    </w:p>
    <w:p w14:paraId="2D88EA19" w14:textId="1660629A" w:rsidR="00845986" w:rsidRDefault="00290AEF" w:rsidP="00845986">
      <w:r w:rsidRPr="00290AEF">
        <w:t xml:space="preserve">The principal place of work will be at the National Forest Company’s office in the heart of the National Forest at Enterprise Glade, Bath Yard, Moira DE12 6BA. We currently operate flexible working arrangements and staff </w:t>
      </w:r>
      <w:proofErr w:type="gramStart"/>
      <w:r w:rsidRPr="00290AEF">
        <w:t>are able to</w:t>
      </w:r>
      <w:proofErr w:type="gramEnd"/>
      <w:r w:rsidRPr="00290AEF">
        <w:t xml:space="preserve"> work from home for part of the week.</w:t>
      </w:r>
    </w:p>
    <w:p w14:paraId="7889893C" w14:textId="77777777" w:rsidR="00845986" w:rsidRDefault="00845986" w:rsidP="00845986">
      <w:pPr>
        <w:pStyle w:val="Heading3"/>
      </w:pPr>
      <w:r>
        <w:t xml:space="preserve">Learning and Development </w:t>
      </w:r>
    </w:p>
    <w:p w14:paraId="1A69CE20" w14:textId="1982B16C" w:rsidR="00845986" w:rsidRDefault="00845986" w:rsidP="00845986">
      <w:r>
        <w:t>Everyone at the NFC is supported to develop their skills and capabilities. All new employees joining will have a full induction to the NFC’s work and our policies. We also encourage our employees to take up volunteering opportunities as a great way to share skills, while developing new insights and stronger links with our communities.</w:t>
      </w:r>
    </w:p>
    <w:p w14:paraId="68157219" w14:textId="77777777" w:rsidR="00845986" w:rsidRDefault="00845986" w:rsidP="00845986">
      <w:pPr>
        <w:pStyle w:val="Heading3"/>
      </w:pPr>
      <w:r>
        <w:t xml:space="preserve">Staff Wellbeing </w:t>
      </w:r>
    </w:p>
    <w:p w14:paraId="0340A3FB" w14:textId="4C59EEA7" w:rsidR="00845986" w:rsidRDefault="00845986" w:rsidP="00845986">
      <w:r>
        <w:t>We have various measures in place to assist with the wellbeing of our staff including:</w:t>
      </w:r>
    </w:p>
    <w:p w14:paraId="61DF7394" w14:textId="32447E6C" w:rsidR="00845986" w:rsidRDefault="00845986" w:rsidP="00845986">
      <w:pPr>
        <w:pStyle w:val="ListParagraph"/>
        <w:numPr>
          <w:ilvl w:val="0"/>
          <w:numId w:val="9"/>
        </w:numPr>
      </w:pPr>
      <w:r w:rsidRPr="00845986">
        <w:rPr>
          <w:b/>
          <w:bCs/>
        </w:rPr>
        <w:t>Flexible working</w:t>
      </w:r>
      <w:r>
        <w:t xml:space="preserve"> – to allow for variations in your hours, or working from home, where this is compatible with business needs.</w:t>
      </w:r>
    </w:p>
    <w:p w14:paraId="5461D2BA" w14:textId="523E771D" w:rsidR="00845986" w:rsidRDefault="00845986" w:rsidP="00845986">
      <w:pPr>
        <w:pStyle w:val="ListParagraph"/>
        <w:numPr>
          <w:ilvl w:val="0"/>
          <w:numId w:val="9"/>
        </w:numPr>
      </w:pPr>
      <w:r w:rsidRPr="00845986">
        <w:rPr>
          <w:b/>
          <w:bCs/>
        </w:rPr>
        <w:t>Cycle to Work Scheme</w:t>
      </w:r>
      <w:r w:rsidR="00215A5B" w:rsidRPr="00215A5B">
        <w:t xml:space="preserve"> </w:t>
      </w:r>
      <w:r w:rsidR="00215A5B">
        <w:t>- typical savings on a bike can be up to 42%</w:t>
      </w:r>
    </w:p>
    <w:p w14:paraId="37CDDD52" w14:textId="77777777" w:rsidR="002B0ECF" w:rsidRPr="002B0ECF" w:rsidRDefault="002B0ECF" w:rsidP="00845986">
      <w:pPr>
        <w:pStyle w:val="ListParagraph"/>
        <w:numPr>
          <w:ilvl w:val="0"/>
          <w:numId w:val="9"/>
        </w:numPr>
      </w:pPr>
      <w:r>
        <w:rPr>
          <w:b/>
          <w:bCs/>
        </w:rPr>
        <w:t>Gym discounts</w:t>
      </w:r>
    </w:p>
    <w:p w14:paraId="47DE11DF" w14:textId="1A9DEE5B" w:rsidR="00845986" w:rsidRDefault="00845986" w:rsidP="00845986">
      <w:pPr>
        <w:pStyle w:val="ListParagraph"/>
        <w:numPr>
          <w:ilvl w:val="0"/>
          <w:numId w:val="9"/>
        </w:numPr>
      </w:pPr>
      <w:r w:rsidRPr="00845986">
        <w:rPr>
          <w:b/>
          <w:bCs/>
        </w:rPr>
        <w:t>Employee Assistance Programme</w:t>
      </w:r>
      <w:r>
        <w:t xml:space="preserve"> – a free and confidential 24/7 telephone advice service available to staff.</w:t>
      </w:r>
    </w:p>
    <w:p w14:paraId="1D71EE42" w14:textId="77777777" w:rsidR="00CB2439" w:rsidRDefault="00CB2439">
      <w:pPr>
        <w:spacing w:before="0" w:after="160"/>
        <w:rPr>
          <w:rFonts w:eastAsiaTheme="majorEastAsia" w:cstheme="majorBidi"/>
          <w:b/>
          <w:sz w:val="26"/>
          <w:szCs w:val="26"/>
        </w:rPr>
      </w:pPr>
      <w:r>
        <w:br w:type="page"/>
      </w:r>
    </w:p>
    <w:p w14:paraId="1A509301" w14:textId="1CE1CC93" w:rsidR="00845986" w:rsidRDefault="00DD7184" w:rsidP="00845986">
      <w:pPr>
        <w:pStyle w:val="Heading2"/>
      </w:pPr>
      <w:r>
        <w:lastRenderedPageBreak/>
        <w:t xml:space="preserve">Person </w:t>
      </w:r>
      <w:r w:rsidR="001C2290">
        <w:t>S</w:t>
      </w:r>
      <w:r>
        <w:t>pecification</w:t>
      </w:r>
    </w:p>
    <w:tbl>
      <w:tblPr>
        <w:tblStyle w:val="TableGrid"/>
        <w:tblW w:w="5000" w:type="pct"/>
        <w:tblLook w:val="04A0" w:firstRow="1" w:lastRow="0" w:firstColumn="1" w:lastColumn="0" w:noHBand="0" w:noVBand="1"/>
        <w:tblCaption w:val="Experience and qualifcations required"/>
      </w:tblPr>
      <w:tblGrid>
        <w:gridCol w:w="7650"/>
        <w:gridCol w:w="2806"/>
      </w:tblGrid>
      <w:tr w:rsidR="007D674E" w14:paraId="7AA4C48F" w14:textId="77777777" w:rsidTr="00330072">
        <w:trPr>
          <w:cantSplit/>
        </w:trPr>
        <w:tc>
          <w:tcPr>
            <w:tcW w:w="3658" w:type="pct"/>
            <w:shd w:val="clear" w:color="auto" w:fill="D9D9D9" w:themeFill="background1" w:themeFillShade="D9"/>
            <w:vAlign w:val="center"/>
          </w:tcPr>
          <w:p w14:paraId="0E598BCC" w14:textId="66937AF7" w:rsidR="007D674E" w:rsidRPr="007D674E" w:rsidRDefault="00DD7184" w:rsidP="0049215A">
            <w:pPr>
              <w:keepNext/>
              <w:rPr>
                <w:b/>
                <w:bCs/>
              </w:rPr>
            </w:pPr>
            <w:r>
              <w:rPr>
                <w:b/>
                <w:bCs/>
              </w:rPr>
              <w:t xml:space="preserve">Experiences </w:t>
            </w:r>
            <w:r w:rsidR="001C2290">
              <w:rPr>
                <w:b/>
                <w:bCs/>
              </w:rPr>
              <w:t>and</w:t>
            </w:r>
            <w:r>
              <w:rPr>
                <w:b/>
                <w:bCs/>
              </w:rPr>
              <w:t xml:space="preserve"> Qualifications</w:t>
            </w:r>
          </w:p>
        </w:tc>
        <w:tc>
          <w:tcPr>
            <w:tcW w:w="1342" w:type="pct"/>
            <w:shd w:val="clear" w:color="auto" w:fill="D9D9D9" w:themeFill="background1" w:themeFillShade="D9"/>
            <w:vAlign w:val="center"/>
          </w:tcPr>
          <w:p w14:paraId="1C54C20A" w14:textId="2F4BE4AA" w:rsidR="007D674E" w:rsidRPr="002C1D11" w:rsidRDefault="007D674E" w:rsidP="0049215A">
            <w:pPr>
              <w:keepNext/>
              <w:jc w:val="center"/>
              <w:rPr>
                <w:b/>
                <w:bCs/>
              </w:rPr>
            </w:pPr>
            <w:r w:rsidRPr="002C1D11">
              <w:rPr>
                <w:b/>
                <w:bCs/>
              </w:rPr>
              <w:t>Essential (E) or Desirable (D)</w:t>
            </w:r>
          </w:p>
        </w:tc>
      </w:tr>
      <w:tr w:rsidR="00550C45" w14:paraId="69076C7B" w14:textId="77777777" w:rsidTr="0075016A">
        <w:trPr>
          <w:cantSplit/>
        </w:trPr>
        <w:tc>
          <w:tcPr>
            <w:tcW w:w="3658" w:type="pct"/>
          </w:tcPr>
          <w:p w14:paraId="1E15945E" w14:textId="62DCCCA8" w:rsidR="00550C45" w:rsidRDefault="00550C45" w:rsidP="00550C45">
            <w:pPr>
              <w:keepNext/>
            </w:pPr>
            <w:r w:rsidRPr="009157D6">
              <w:t xml:space="preserve">Maths and English GCSE (Grade </w:t>
            </w:r>
            <w:r w:rsidR="0085551C">
              <w:t>4 or C</w:t>
            </w:r>
            <w:r w:rsidRPr="009157D6">
              <w:t xml:space="preserve"> minimum)</w:t>
            </w:r>
          </w:p>
        </w:tc>
        <w:tc>
          <w:tcPr>
            <w:tcW w:w="1342" w:type="pct"/>
          </w:tcPr>
          <w:p w14:paraId="3CE99BB6" w14:textId="65C33952" w:rsidR="00550C45" w:rsidRDefault="00550C45" w:rsidP="00550C45">
            <w:pPr>
              <w:keepNext/>
              <w:jc w:val="center"/>
            </w:pPr>
            <w:r w:rsidRPr="009157D6">
              <w:t>E</w:t>
            </w:r>
          </w:p>
        </w:tc>
      </w:tr>
      <w:tr w:rsidR="00550C45" w14:paraId="3E6AEE7E" w14:textId="77777777" w:rsidTr="0075016A">
        <w:trPr>
          <w:cantSplit/>
        </w:trPr>
        <w:tc>
          <w:tcPr>
            <w:tcW w:w="3658" w:type="pct"/>
          </w:tcPr>
          <w:p w14:paraId="4DC8367A" w14:textId="347971A2" w:rsidR="00550C45" w:rsidRPr="00FD73F8" w:rsidRDefault="00550C45" w:rsidP="00550C45">
            <w:pPr>
              <w:keepNext/>
            </w:pPr>
            <w:r w:rsidRPr="00FD73F8">
              <w:t>AAT Professional Diploma in Accounting</w:t>
            </w:r>
          </w:p>
        </w:tc>
        <w:tc>
          <w:tcPr>
            <w:tcW w:w="1342" w:type="pct"/>
          </w:tcPr>
          <w:p w14:paraId="14DEB24D" w14:textId="3F61ECCE" w:rsidR="00550C45" w:rsidRDefault="00550C45" w:rsidP="00550C45">
            <w:pPr>
              <w:keepNext/>
              <w:jc w:val="center"/>
            </w:pPr>
            <w:r w:rsidRPr="00FD73F8">
              <w:t>E</w:t>
            </w:r>
          </w:p>
        </w:tc>
      </w:tr>
      <w:tr w:rsidR="00550C45" w14:paraId="524483DE" w14:textId="77777777" w:rsidTr="0075016A">
        <w:trPr>
          <w:cantSplit/>
        </w:trPr>
        <w:tc>
          <w:tcPr>
            <w:tcW w:w="3658" w:type="pct"/>
          </w:tcPr>
          <w:p w14:paraId="2977DE50" w14:textId="2AC66577" w:rsidR="00550C45" w:rsidRPr="005251CD" w:rsidRDefault="00550C45" w:rsidP="00550C45">
            <w:pPr>
              <w:keepNext/>
            </w:pPr>
            <w:r w:rsidRPr="009157D6">
              <w:t>2 years minimum relevant experience of working in a finance/accounting role</w:t>
            </w:r>
          </w:p>
        </w:tc>
        <w:tc>
          <w:tcPr>
            <w:tcW w:w="1342" w:type="pct"/>
          </w:tcPr>
          <w:p w14:paraId="7698781A" w14:textId="182F5CC7" w:rsidR="00550C45" w:rsidRDefault="00550C45" w:rsidP="00550C45">
            <w:pPr>
              <w:keepNext/>
              <w:jc w:val="center"/>
            </w:pPr>
            <w:r w:rsidRPr="009157D6">
              <w:t>E</w:t>
            </w:r>
          </w:p>
        </w:tc>
      </w:tr>
    </w:tbl>
    <w:p w14:paraId="657DF807" w14:textId="77777777" w:rsidR="002C1D11" w:rsidRDefault="007D674E" w:rsidP="00330072">
      <w:pPr>
        <w:spacing w:before="0" w:after="0"/>
      </w:pPr>
      <w:r>
        <w:t xml:space="preserve"> </w:t>
      </w:r>
    </w:p>
    <w:tbl>
      <w:tblPr>
        <w:tblStyle w:val="TableGrid"/>
        <w:tblW w:w="5000" w:type="pct"/>
        <w:tblLook w:val="04A0" w:firstRow="1" w:lastRow="0" w:firstColumn="1" w:lastColumn="0" w:noHBand="0" w:noVBand="1"/>
        <w:tblCaption w:val="Knowledge required"/>
      </w:tblPr>
      <w:tblGrid>
        <w:gridCol w:w="7650"/>
        <w:gridCol w:w="2806"/>
      </w:tblGrid>
      <w:tr w:rsidR="002C1D11" w14:paraId="1BDA06FA" w14:textId="77777777" w:rsidTr="00CB2439">
        <w:trPr>
          <w:cantSplit/>
        </w:trPr>
        <w:tc>
          <w:tcPr>
            <w:tcW w:w="3658" w:type="pct"/>
            <w:shd w:val="clear" w:color="auto" w:fill="D9D9D9" w:themeFill="background1" w:themeFillShade="D9"/>
            <w:vAlign w:val="center"/>
          </w:tcPr>
          <w:p w14:paraId="2CA117A2" w14:textId="1AE25A8D" w:rsidR="002C1D11" w:rsidRPr="007D674E" w:rsidRDefault="00DD7184" w:rsidP="0049215A">
            <w:pPr>
              <w:keepNext/>
              <w:rPr>
                <w:b/>
                <w:bCs/>
              </w:rPr>
            </w:pPr>
            <w:r>
              <w:rPr>
                <w:b/>
                <w:bCs/>
              </w:rPr>
              <w:t>Knowledge</w:t>
            </w:r>
          </w:p>
        </w:tc>
        <w:tc>
          <w:tcPr>
            <w:tcW w:w="1342" w:type="pct"/>
            <w:shd w:val="clear" w:color="auto" w:fill="D9D9D9" w:themeFill="background1" w:themeFillShade="D9"/>
            <w:vAlign w:val="center"/>
          </w:tcPr>
          <w:p w14:paraId="3B147BB1" w14:textId="77777777" w:rsidR="002C1D11" w:rsidRPr="002C1D11" w:rsidRDefault="002C1D11" w:rsidP="00CB2439">
            <w:pPr>
              <w:keepNext/>
              <w:jc w:val="center"/>
              <w:rPr>
                <w:b/>
                <w:bCs/>
              </w:rPr>
            </w:pPr>
            <w:r w:rsidRPr="002C1D11">
              <w:rPr>
                <w:b/>
                <w:bCs/>
              </w:rPr>
              <w:t>Essential (E) or Desirable (D)</w:t>
            </w:r>
          </w:p>
        </w:tc>
      </w:tr>
      <w:tr w:rsidR="007A6C80" w14:paraId="00718135" w14:textId="77777777" w:rsidTr="00CB2439">
        <w:trPr>
          <w:cantSplit/>
        </w:trPr>
        <w:tc>
          <w:tcPr>
            <w:tcW w:w="3658" w:type="pct"/>
          </w:tcPr>
          <w:p w14:paraId="164A57D9" w14:textId="78A7D6BB" w:rsidR="007A6C80" w:rsidRDefault="007A6C80" w:rsidP="007A6C80">
            <w:pPr>
              <w:keepNext/>
            </w:pPr>
            <w:r w:rsidRPr="00ED448E">
              <w:t xml:space="preserve">Knowledge and experience of Charity SORP and </w:t>
            </w:r>
            <w:proofErr w:type="spellStart"/>
            <w:r w:rsidRPr="00ED448E">
              <w:t>SoFA</w:t>
            </w:r>
            <w:proofErr w:type="spellEnd"/>
          </w:p>
        </w:tc>
        <w:tc>
          <w:tcPr>
            <w:tcW w:w="1342" w:type="pct"/>
            <w:vAlign w:val="center"/>
          </w:tcPr>
          <w:p w14:paraId="3D18EE0F" w14:textId="59E5AC15" w:rsidR="007A6C80" w:rsidRDefault="007A6C80" w:rsidP="00CB2439">
            <w:pPr>
              <w:keepNext/>
              <w:jc w:val="center"/>
            </w:pPr>
            <w:r w:rsidRPr="00ED448E">
              <w:t>D</w:t>
            </w:r>
          </w:p>
        </w:tc>
      </w:tr>
      <w:tr w:rsidR="007A6C80" w14:paraId="72020F05" w14:textId="77777777" w:rsidTr="00CB2439">
        <w:trPr>
          <w:cantSplit/>
        </w:trPr>
        <w:tc>
          <w:tcPr>
            <w:tcW w:w="3658" w:type="pct"/>
          </w:tcPr>
          <w:p w14:paraId="0883C6DB" w14:textId="5B078E0C" w:rsidR="007A6C80" w:rsidRPr="005251CD" w:rsidRDefault="007A6C80" w:rsidP="007A6C80">
            <w:pPr>
              <w:keepNext/>
            </w:pPr>
            <w:r w:rsidRPr="00ED448E">
              <w:t>Working knowledge of VAT</w:t>
            </w:r>
          </w:p>
        </w:tc>
        <w:tc>
          <w:tcPr>
            <w:tcW w:w="1342" w:type="pct"/>
            <w:vAlign w:val="center"/>
          </w:tcPr>
          <w:p w14:paraId="42708744" w14:textId="4BE15C31" w:rsidR="007A6C80" w:rsidRDefault="007A6C80" w:rsidP="00CB2439">
            <w:pPr>
              <w:keepNext/>
              <w:jc w:val="center"/>
            </w:pPr>
            <w:r w:rsidRPr="00ED448E">
              <w:t>E</w:t>
            </w:r>
          </w:p>
        </w:tc>
      </w:tr>
      <w:tr w:rsidR="007A6C80" w14:paraId="3649FD6E" w14:textId="77777777" w:rsidTr="00CB2439">
        <w:trPr>
          <w:cantSplit/>
        </w:trPr>
        <w:tc>
          <w:tcPr>
            <w:tcW w:w="3658" w:type="pct"/>
          </w:tcPr>
          <w:p w14:paraId="1D7673DF" w14:textId="1F9AAAFB" w:rsidR="007A6C80" w:rsidRDefault="007A6C80" w:rsidP="007A6C80">
            <w:pPr>
              <w:keepNext/>
            </w:pPr>
            <w:r w:rsidRPr="00ED448E">
              <w:t>Understanding of the National Forest</w:t>
            </w:r>
          </w:p>
        </w:tc>
        <w:tc>
          <w:tcPr>
            <w:tcW w:w="1342" w:type="pct"/>
            <w:vAlign w:val="center"/>
          </w:tcPr>
          <w:p w14:paraId="6447EC88" w14:textId="0B9E173C" w:rsidR="007A6C80" w:rsidRDefault="007A6C80" w:rsidP="00CB2439">
            <w:pPr>
              <w:keepNext/>
              <w:jc w:val="center"/>
            </w:pPr>
            <w:r w:rsidRPr="00ED448E">
              <w:t>D</w:t>
            </w:r>
          </w:p>
        </w:tc>
      </w:tr>
    </w:tbl>
    <w:p w14:paraId="5A137A8A" w14:textId="40931448" w:rsidR="002C1D11" w:rsidRDefault="002C1D11" w:rsidP="00330072">
      <w:pPr>
        <w:spacing w:before="0" w:after="0"/>
      </w:pPr>
    </w:p>
    <w:tbl>
      <w:tblPr>
        <w:tblStyle w:val="TableGrid"/>
        <w:tblW w:w="5000" w:type="pct"/>
        <w:tblLook w:val="04A0" w:firstRow="1" w:lastRow="0" w:firstColumn="1" w:lastColumn="0" w:noHBand="0" w:noVBand="1"/>
        <w:tblCaption w:val="Skills required"/>
      </w:tblPr>
      <w:tblGrid>
        <w:gridCol w:w="7650"/>
        <w:gridCol w:w="2806"/>
      </w:tblGrid>
      <w:tr w:rsidR="002C1D11" w14:paraId="31762CBC" w14:textId="77777777" w:rsidTr="00CB2439">
        <w:trPr>
          <w:cantSplit/>
        </w:trPr>
        <w:tc>
          <w:tcPr>
            <w:tcW w:w="3658" w:type="pct"/>
            <w:shd w:val="clear" w:color="auto" w:fill="D9D9D9" w:themeFill="background1" w:themeFillShade="D9"/>
            <w:vAlign w:val="center"/>
          </w:tcPr>
          <w:p w14:paraId="4C5428B0" w14:textId="30DE563D" w:rsidR="002C1D11" w:rsidRPr="007D674E" w:rsidRDefault="00DD7184" w:rsidP="0049215A">
            <w:pPr>
              <w:keepNext/>
              <w:rPr>
                <w:b/>
                <w:bCs/>
              </w:rPr>
            </w:pPr>
            <w:r>
              <w:rPr>
                <w:b/>
                <w:bCs/>
              </w:rPr>
              <w:t>Skills</w:t>
            </w:r>
          </w:p>
        </w:tc>
        <w:tc>
          <w:tcPr>
            <w:tcW w:w="1342" w:type="pct"/>
            <w:shd w:val="clear" w:color="auto" w:fill="D9D9D9" w:themeFill="background1" w:themeFillShade="D9"/>
            <w:vAlign w:val="center"/>
          </w:tcPr>
          <w:p w14:paraId="53A9BAF5" w14:textId="77777777" w:rsidR="002C1D11" w:rsidRPr="002C1D11" w:rsidRDefault="002C1D11" w:rsidP="00CB2439">
            <w:pPr>
              <w:keepNext/>
              <w:jc w:val="center"/>
              <w:rPr>
                <w:b/>
                <w:bCs/>
              </w:rPr>
            </w:pPr>
            <w:r w:rsidRPr="002C1D11">
              <w:rPr>
                <w:b/>
                <w:bCs/>
              </w:rPr>
              <w:t>Essential (E) or Desirable (D)</w:t>
            </w:r>
          </w:p>
        </w:tc>
      </w:tr>
      <w:tr w:rsidR="008A523B" w14:paraId="24160496" w14:textId="77777777" w:rsidTr="00CB2439">
        <w:trPr>
          <w:cantSplit/>
        </w:trPr>
        <w:tc>
          <w:tcPr>
            <w:tcW w:w="3658" w:type="pct"/>
          </w:tcPr>
          <w:p w14:paraId="1D9EF912" w14:textId="498E6A58" w:rsidR="008A523B" w:rsidRDefault="008A523B" w:rsidP="008A523B">
            <w:pPr>
              <w:keepNext/>
            </w:pPr>
            <w:r w:rsidRPr="00117B08">
              <w:t xml:space="preserve">Proficient user of SAGE accounting software  </w:t>
            </w:r>
          </w:p>
        </w:tc>
        <w:tc>
          <w:tcPr>
            <w:tcW w:w="1342" w:type="pct"/>
            <w:vAlign w:val="center"/>
          </w:tcPr>
          <w:p w14:paraId="76C5FA08" w14:textId="77929B51" w:rsidR="008A523B" w:rsidRDefault="008A523B" w:rsidP="00CB2439">
            <w:pPr>
              <w:keepNext/>
              <w:jc w:val="center"/>
            </w:pPr>
            <w:r w:rsidRPr="00117B08">
              <w:t>E</w:t>
            </w:r>
          </w:p>
        </w:tc>
      </w:tr>
      <w:tr w:rsidR="008A523B" w14:paraId="2D9703E1" w14:textId="77777777" w:rsidTr="00CB2439">
        <w:trPr>
          <w:cantSplit/>
        </w:trPr>
        <w:tc>
          <w:tcPr>
            <w:tcW w:w="3658" w:type="pct"/>
          </w:tcPr>
          <w:p w14:paraId="7BBAB5BF" w14:textId="4E5D5B1A" w:rsidR="008A523B" w:rsidRDefault="008A523B" w:rsidP="008A523B">
            <w:pPr>
              <w:keepNext/>
            </w:pPr>
            <w:r w:rsidRPr="00117B08">
              <w:t>Experience of assisting with preparation of financial reports</w:t>
            </w:r>
          </w:p>
        </w:tc>
        <w:tc>
          <w:tcPr>
            <w:tcW w:w="1342" w:type="pct"/>
            <w:vAlign w:val="center"/>
          </w:tcPr>
          <w:p w14:paraId="44DB56A0" w14:textId="6E7CC4D7" w:rsidR="008A523B" w:rsidRDefault="008A523B" w:rsidP="00CB2439">
            <w:pPr>
              <w:keepNext/>
              <w:jc w:val="center"/>
            </w:pPr>
            <w:r w:rsidRPr="00117B08">
              <w:t>E</w:t>
            </w:r>
          </w:p>
        </w:tc>
      </w:tr>
      <w:tr w:rsidR="008A523B" w14:paraId="01EB007E" w14:textId="77777777" w:rsidTr="00CB2439">
        <w:trPr>
          <w:cantSplit/>
        </w:trPr>
        <w:tc>
          <w:tcPr>
            <w:tcW w:w="3658" w:type="pct"/>
          </w:tcPr>
          <w:p w14:paraId="2ECD9542" w14:textId="4398687D" w:rsidR="008A523B" w:rsidRDefault="008A523B" w:rsidP="008A523B">
            <w:pPr>
              <w:keepNext/>
            </w:pPr>
            <w:r w:rsidRPr="00117B08">
              <w:t>Demonstrable experience of performing a wide range of finance functions</w:t>
            </w:r>
          </w:p>
        </w:tc>
        <w:tc>
          <w:tcPr>
            <w:tcW w:w="1342" w:type="pct"/>
            <w:vAlign w:val="center"/>
          </w:tcPr>
          <w:p w14:paraId="1FE3D18E" w14:textId="48ED4AF7" w:rsidR="008A523B" w:rsidRDefault="008A523B" w:rsidP="00CB2439">
            <w:pPr>
              <w:keepNext/>
              <w:jc w:val="center"/>
            </w:pPr>
            <w:r w:rsidRPr="00117B08">
              <w:t>E</w:t>
            </w:r>
          </w:p>
        </w:tc>
      </w:tr>
      <w:tr w:rsidR="008A523B" w14:paraId="61CABBC0" w14:textId="77777777" w:rsidTr="00CB2439">
        <w:trPr>
          <w:cantSplit/>
        </w:trPr>
        <w:tc>
          <w:tcPr>
            <w:tcW w:w="3658" w:type="pct"/>
          </w:tcPr>
          <w:p w14:paraId="1D6E7D05" w14:textId="7A9C656F" w:rsidR="008A523B" w:rsidRDefault="008A523B" w:rsidP="008A523B">
            <w:pPr>
              <w:keepNext/>
            </w:pPr>
            <w:r w:rsidRPr="00117B08">
              <w:t xml:space="preserve">Understanding of the importance of financial controls, </w:t>
            </w:r>
            <w:proofErr w:type="gramStart"/>
            <w:r w:rsidRPr="00117B08">
              <w:t>regulations</w:t>
            </w:r>
            <w:proofErr w:type="gramEnd"/>
            <w:r w:rsidRPr="00117B08">
              <w:t xml:space="preserve"> and procedures</w:t>
            </w:r>
            <w:r w:rsidR="00400F9E">
              <w:t xml:space="preserve"> </w:t>
            </w:r>
          </w:p>
        </w:tc>
        <w:tc>
          <w:tcPr>
            <w:tcW w:w="1342" w:type="pct"/>
            <w:vAlign w:val="center"/>
          </w:tcPr>
          <w:p w14:paraId="32BEEE5A" w14:textId="0DAE16CE" w:rsidR="008A523B" w:rsidRDefault="008A523B" w:rsidP="00CB2439">
            <w:pPr>
              <w:keepNext/>
              <w:jc w:val="center"/>
            </w:pPr>
            <w:r w:rsidRPr="00117B08">
              <w:t>E</w:t>
            </w:r>
          </w:p>
        </w:tc>
      </w:tr>
      <w:tr w:rsidR="00400F9E" w14:paraId="4931C198" w14:textId="77777777" w:rsidTr="00400F9E">
        <w:tc>
          <w:tcPr>
            <w:tcW w:w="3658" w:type="pct"/>
          </w:tcPr>
          <w:p w14:paraId="20D708F3" w14:textId="77777777" w:rsidR="00400F9E" w:rsidRPr="00FD73F8" w:rsidRDefault="00400F9E" w:rsidP="00454521">
            <w:pPr>
              <w:keepNext/>
            </w:pPr>
            <w:r w:rsidRPr="00FD73F8">
              <w:t>Experience of involvement in improvement of processes and systems</w:t>
            </w:r>
          </w:p>
        </w:tc>
        <w:tc>
          <w:tcPr>
            <w:tcW w:w="1342" w:type="pct"/>
          </w:tcPr>
          <w:p w14:paraId="747F0D65" w14:textId="77777777" w:rsidR="00400F9E" w:rsidRPr="00117B08" w:rsidRDefault="00400F9E" w:rsidP="00454521">
            <w:pPr>
              <w:keepNext/>
              <w:jc w:val="center"/>
            </w:pPr>
            <w:r w:rsidRPr="00FD73F8">
              <w:t>E</w:t>
            </w:r>
          </w:p>
        </w:tc>
      </w:tr>
      <w:tr w:rsidR="008A523B" w14:paraId="29D086E8" w14:textId="77777777" w:rsidTr="00CB2439">
        <w:trPr>
          <w:cantSplit/>
        </w:trPr>
        <w:tc>
          <w:tcPr>
            <w:tcW w:w="3658" w:type="pct"/>
          </w:tcPr>
          <w:p w14:paraId="485B0304" w14:textId="095FFC58" w:rsidR="008A523B" w:rsidRPr="005251CD" w:rsidRDefault="008A523B" w:rsidP="008A523B">
            <w:pPr>
              <w:keepNext/>
            </w:pPr>
            <w:r w:rsidRPr="00117B08">
              <w:t xml:space="preserve">Strong organisational and time management skills, able </w:t>
            </w:r>
            <w:r w:rsidR="00400F9E">
              <w:t xml:space="preserve">to </w:t>
            </w:r>
            <w:r w:rsidRPr="00117B08">
              <w:t>meet deadlines and maintain excellent attention to detail</w:t>
            </w:r>
          </w:p>
        </w:tc>
        <w:tc>
          <w:tcPr>
            <w:tcW w:w="1342" w:type="pct"/>
            <w:vAlign w:val="center"/>
          </w:tcPr>
          <w:p w14:paraId="668F7D8D" w14:textId="2154E9EA" w:rsidR="008A523B" w:rsidRDefault="008A523B" w:rsidP="00CB2439">
            <w:pPr>
              <w:keepNext/>
              <w:jc w:val="center"/>
            </w:pPr>
            <w:r w:rsidRPr="00117B08">
              <w:t>E</w:t>
            </w:r>
          </w:p>
        </w:tc>
      </w:tr>
      <w:tr w:rsidR="008A523B" w14:paraId="36B3A74E" w14:textId="77777777" w:rsidTr="00CB2439">
        <w:trPr>
          <w:cantSplit/>
        </w:trPr>
        <w:tc>
          <w:tcPr>
            <w:tcW w:w="3658" w:type="pct"/>
          </w:tcPr>
          <w:p w14:paraId="157C9AB8" w14:textId="42794700" w:rsidR="008A523B" w:rsidRPr="00FD73F8" w:rsidRDefault="008A523B" w:rsidP="008A523B">
            <w:pPr>
              <w:keepNext/>
            </w:pPr>
            <w:r w:rsidRPr="00FD73F8">
              <w:t xml:space="preserve">Strong IT skills, specifically in developing and maintaining </w:t>
            </w:r>
            <w:r w:rsidR="00400F9E" w:rsidRPr="00FD73F8">
              <w:t xml:space="preserve">complex </w:t>
            </w:r>
            <w:r w:rsidRPr="00FD73F8">
              <w:t>Microsoft Excel spreadsheets</w:t>
            </w:r>
          </w:p>
        </w:tc>
        <w:tc>
          <w:tcPr>
            <w:tcW w:w="1342" w:type="pct"/>
            <w:vAlign w:val="center"/>
          </w:tcPr>
          <w:p w14:paraId="68483F5C" w14:textId="493DFDCF" w:rsidR="008A523B" w:rsidRDefault="008A523B" w:rsidP="00CB2439">
            <w:pPr>
              <w:keepNext/>
              <w:jc w:val="center"/>
            </w:pPr>
            <w:r w:rsidRPr="00FD73F8">
              <w:t>E</w:t>
            </w:r>
          </w:p>
        </w:tc>
      </w:tr>
    </w:tbl>
    <w:p w14:paraId="4B944B7E" w14:textId="77777777" w:rsidR="00B75D4E" w:rsidRDefault="00B75D4E" w:rsidP="00330072">
      <w:pPr>
        <w:spacing w:before="0" w:after="0"/>
      </w:pPr>
    </w:p>
    <w:tbl>
      <w:tblPr>
        <w:tblStyle w:val="TableGrid"/>
        <w:tblW w:w="5000" w:type="pct"/>
        <w:tblLook w:val="04A0" w:firstRow="1" w:lastRow="0" w:firstColumn="1" w:lastColumn="0" w:noHBand="0" w:noVBand="1"/>
        <w:tblCaption w:val="Personal qualities and behaviours required"/>
      </w:tblPr>
      <w:tblGrid>
        <w:gridCol w:w="7650"/>
        <w:gridCol w:w="2806"/>
      </w:tblGrid>
      <w:tr w:rsidR="002C1D11" w14:paraId="24425C55" w14:textId="77777777" w:rsidTr="00CB2439">
        <w:trPr>
          <w:cantSplit/>
        </w:trPr>
        <w:tc>
          <w:tcPr>
            <w:tcW w:w="3658" w:type="pct"/>
            <w:shd w:val="clear" w:color="auto" w:fill="D9D9D9" w:themeFill="background1" w:themeFillShade="D9"/>
            <w:vAlign w:val="center"/>
          </w:tcPr>
          <w:p w14:paraId="252630FB" w14:textId="49EE856D" w:rsidR="002C1D11" w:rsidRPr="007D674E" w:rsidRDefault="00DD7184" w:rsidP="0049215A">
            <w:pPr>
              <w:keepNext/>
              <w:rPr>
                <w:b/>
                <w:bCs/>
              </w:rPr>
            </w:pPr>
            <w:r>
              <w:rPr>
                <w:b/>
                <w:bCs/>
              </w:rPr>
              <w:t xml:space="preserve">Personal Qualities </w:t>
            </w:r>
            <w:r w:rsidR="001C2290">
              <w:rPr>
                <w:b/>
                <w:bCs/>
              </w:rPr>
              <w:t>and</w:t>
            </w:r>
            <w:r>
              <w:rPr>
                <w:b/>
                <w:bCs/>
              </w:rPr>
              <w:t xml:space="preserve"> Behaviours</w:t>
            </w:r>
          </w:p>
        </w:tc>
        <w:tc>
          <w:tcPr>
            <w:tcW w:w="1342" w:type="pct"/>
            <w:shd w:val="clear" w:color="auto" w:fill="D9D9D9" w:themeFill="background1" w:themeFillShade="D9"/>
            <w:vAlign w:val="center"/>
          </w:tcPr>
          <w:p w14:paraId="4531D843" w14:textId="77777777" w:rsidR="002C1D11" w:rsidRPr="002C1D11" w:rsidRDefault="002C1D11" w:rsidP="00CB2439">
            <w:pPr>
              <w:keepNext/>
              <w:jc w:val="center"/>
              <w:rPr>
                <w:b/>
                <w:bCs/>
              </w:rPr>
            </w:pPr>
            <w:r w:rsidRPr="002C1D11">
              <w:rPr>
                <w:b/>
                <w:bCs/>
              </w:rPr>
              <w:t>Essential (E) or Desirable (D)</w:t>
            </w:r>
          </w:p>
        </w:tc>
      </w:tr>
      <w:tr w:rsidR="004A3106" w14:paraId="0BFF98E8" w14:textId="77777777" w:rsidTr="00CB2439">
        <w:trPr>
          <w:cantSplit/>
        </w:trPr>
        <w:tc>
          <w:tcPr>
            <w:tcW w:w="3658" w:type="pct"/>
          </w:tcPr>
          <w:p w14:paraId="20DCE220" w14:textId="65D766AF" w:rsidR="004A3106" w:rsidRDefault="004A3106" w:rsidP="004A3106">
            <w:pPr>
              <w:keepNext/>
            </w:pPr>
            <w:r w:rsidRPr="005E6503">
              <w:t>High level of enthusiasm, self-</w:t>
            </w:r>
            <w:proofErr w:type="gramStart"/>
            <w:r w:rsidRPr="005E6503">
              <w:t>motivation</w:t>
            </w:r>
            <w:proofErr w:type="gramEnd"/>
            <w:r w:rsidRPr="005E6503">
              <w:t xml:space="preserve"> and flexible approach</w:t>
            </w:r>
          </w:p>
        </w:tc>
        <w:tc>
          <w:tcPr>
            <w:tcW w:w="1342" w:type="pct"/>
            <w:vAlign w:val="center"/>
          </w:tcPr>
          <w:p w14:paraId="54DBB6C5" w14:textId="138B3E1D" w:rsidR="004A3106" w:rsidRDefault="004A3106" w:rsidP="00CB2439">
            <w:pPr>
              <w:keepNext/>
              <w:jc w:val="center"/>
            </w:pPr>
            <w:r w:rsidRPr="005E6503">
              <w:t>E</w:t>
            </w:r>
          </w:p>
        </w:tc>
      </w:tr>
      <w:tr w:rsidR="004A3106" w14:paraId="2342E90C" w14:textId="77777777" w:rsidTr="00CB2439">
        <w:trPr>
          <w:cantSplit/>
        </w:trPr>
        <w:tc>
          <w:tcPr>
            <w:tcW w:w="3658" w:type="pct"/>
          </w:tcPr>
          <w:p w14:paraId="6799C0FD" w14:textId="5FDA9FA5" w:rsidR="004A3106" w:rsidRDefault="004A3106" w:rsidP="004A3106">
            <w:pPr>
              <w:keepNext/>
            </w:pPr>
            <w:r w:rsidRPr="005E6503">
              <w:t>Positive and solution-focussed approach; proactive in suggesting improvements to systems and procedures</w:t>
            </w:r>
          </w:p>
        </w:tc>
        <w:tc>
          <w:tcPr>
            <w:tcW w:w="1342" w:type="pct"/>
            <w:vAlign w:val="center"/>
          </w:tcPr>
          <w:p w14:paraId="108D9968" w14:textId="612B7739" w:rsidR="004A3106" w:rsidRDefault="004A3106" w:rsidP="00CB2439">
            <w:pPr>
              <w:keepNext/>
              <w:jc w:val="center"/>
            </w:pPr>
            <w:r w:rsidRPr="005E6503">
              <w:t>E</w:t>
            </w:r>
          </w:p>
        </w:tc>
      </w:tr>
      <w:tr w:rsidR="004A3106" w14:paraId="67724016" w14:textId="77777777" w:rsidTr="00CB2439">
        <w:trPr>
          <w:cantSplit/>
        </w:trPr>
        <w:tc>
          <w:tcPr>
            <w:tcW w:w="3658" w:type="pct"/>
          </w:tcPr>
          <w:p w14:paraId="58F34906" w14:textId="5B89B054" w:rsidR="004A3106" w:rsidRDefault="004A3106" w:rsidP="004A3106">
            <w:pPr>
              <w:keepNext/>
            </w:pPr>
            <w:r w:rsidRPr="005E6503">
              <w:t xml:space="preserve">Good communication skills; able to </w:t>
            </w:r>
            <w:proofErr w:type="gramStart"/>
            <w:r w:rsidRPr="005E6503">
              <w:t>work effectively</w:t>
            </w:r>
            <w:proofErr w:type="gramEnd"/>
            <w:r w:rsidRPr="005E6503">
              <w:t xml:space="preserve"> colleagues at all levels</w:t>
            </w:r>
          </w:p>
        </w:tc>
        <w:tc>
          <w:tcPr>
            <w:tcW w:w="1342" w:type="pct"/>
            <w:vAlign w:val="center"/>
          </w:tcPr>
          <w:p w14:paraId="084558F4" w14:textId="4C3E7290" w:rsidR="004A3106" w:rsidRDefault="004A3106" w:rsidP="00CB2439">
            <w:pPr>
              <w:keepNext/>
              <w:jc w:val="center"/>
            </w:pPr>
            <w:r w:rsidRPr="005E6503">
              <w:t>E</w:t>
            </w:r>
          </w:p>
        </w:tc>
      </w:tr>
      <w:tr w:rsidR="004A3106" w14:paraId="19D2B889" w14:textId="77777777" w:rsidTr="00CB2439">
        <w:trPr>
          <w:cantSplit/>
        </w:trPr>
        <w:tc>
          <w:tcPr>
            <w:tcW w:w="3658" w:type="pct"/>
          </w:tcPr>
          <w:p w14:paraId="15FE8B27" w14:textId="12BDD54F" w:rsidR="004A3106" w:rsidRPr="005251CD" w:rsidRDefault="004A3106" w:rsidP="004A3106">
            <w:pPr>
              <w:keepNext/>
            </w:pPr>
            <w:r w:rsidRPr="005E6503">
              <w:t xml:space="preserve">Commitment to environmental issues and equal opportunities </w:t>
            </w:r>
          </w:p>
        </w:tc>
        <w:tc>
          <w:tcPr>
            <w:tcW w:w="1342" w:type="pct"/>
            <w:vAlign w:val="center"/>
          </w:tcPr>
          <w:p w14:paraId="612D16DB" w14:textId="17ACE6C2" w:rsidR="004A3106" w:rsidRDefault="004A3106" w:rsidP="00CB2439">
            <w:pPr>
              <w:keepNext/>
              <w:jc w:val="center"/>
            </w:pPr>
            <w:r w:rsidRPr="005E6503">
              <w:t>E</w:t>
            </w:r>
          </w:p>
        </w:tc>
      </w:tr>
    </w:tbl>
    <w:p w14:paraId="205DF4B4" w14:textId="77777777" w:rsidR="00B75D4E" w:rsidRPr="00B75D4E" w:rsidRDefault="00B75D4E" w:rsidP="002C1D11"/>
    <w:sectPr w:rsidR="00B75D4E" w:rsidRPr="00B75D4E" w:rsidSect="00B13D0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DA32" w14:textId="77777777" w:rsidR="000E7EA8" w:rsidRDefault="000E7EA8" w:rsidP="00330072">
      <w:pPr>
        <w:spacing w:before="0" w:after="0" w:line="240" w:lineRule="auto"/>
      </w:pPr>
      <w:r>
        <w:separator/>
      </w:r>
    </w:p>
  </w:endnote>
  <w:endnote w:type="continuationSeparator" w:id="0">
    <w:p w14:paraId="07AA533E" w14:textId="77777777" w:rsidR="000E7EA8" w:rsidRDefault="000E7EA8" w:rsidP="003300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EFC9" w14:textId="6FDB98BF" w:rsidR="00330072" w:rsidRPr="00330072" w:rsidRDefault="00B93AD9">
    <w:pPr>
      <w:pStyle w:val="Footer"/>
      <w:rPr>
        <w:b/>
        <w:bCs/>
      </w:rPr>
    </w:pPr>
    <w:r w:rsidRPr="00B93AD9">
      <w:rPr>
        <w:b/>
        <w:bCs/>
      </w:rPr>
      <w:t xml:space="preserve">Page </w:t>
    </w:r>
    <w:r w:rsidRPr="00B93AD9">
      <w:rPr>
        <w:b/>
        <w:bCs/>
      </w:rPr>
      <w:fldChar w:fldCharType="begin"/>
    </w:r>
    <w:r w:rsidRPr="00B93AD9">
      <w:rPr>
        <w:b/>
        <w:bCs/>
      </w:rPr>
      <w:instrText xml:space="preserve"> PAGE  \* Arabic  \* MERGEFORMAT </w:instrText>
    </w:r>
    <w:r w:rsidRPr="00B93AD9">
      <w:rPr>
        <w:b/>
        <w:bCs/>
      </w:rPr>
      <w:fldChar w:fldCharType="separate"/>
    </w:r>
    <w:r w:rsidRPr="00B93AD9">
      <w:rPr>
        <w:b/>
        <w:bCs/>
        <w:noProof/>
      </w:rPr>
      <w:t>1</w:t>
    </w:r>
    <w:r w:rsidRPr="00B93AD9">
      <w:rPr>
        <w:b/>
        <w:bCs/>
      </w:rPr>
      <w:fldChar w:fldCharType="end"/>
    </w:r>
    <w:r w:rsidRPr="00B93AD9">
      <w:rPr>
        <w:b/>
        <w:bCs/>
      </w:rPr>
      <w:t xml:space="preserve"> of </w:t>
    </w:r>
    <w:r w:rsidRPr="00B93AD9">
      <w:rPr>
        <w:b/>
        <w:bCs/>
      </w:rPr>
      <w:fldChar w:fldCharType="begin"/>
    </w:r>
    <w:r w:rsidRPr="00B93AD9">
      <w:rPr>
        <w:b/>
        <w:bCs/>
      </w:rPr>
      <w:instrText xml:space="preserve"> NUMPAGES  \* Arabic  \* MERGEFORMAT </w:instrText>
    </w:r>
    <w:r w:rsidRPr="00B93AD9">
      <w:rPr>
        <w:b/>
        <w:bCs/>
      </w:rPr>
      <w:fldChar w:fldCharType="separate"/>
    </w:r>
    <w:r w:rsidRPr="00B93AD9">
      <w:rPr>
        <w:b/>
        <w:bCs/>
        <w:noProof/>
      </w:rPr>
      <w:t>2</w:t>
    </w:r>
    <w:r w:rsidRPr="00B93AD9">
      <w:rPr>
        <w:b/>
        <w:bCs/>
      </w:rPr>
      <w:fldChar w:fldCharType="end"/>
    </w:r>
    <w:r w:rsidR="00330072" w:rsidRPr="00330072">
      <w:rPr>
        <w:b/>
        <w:bCs/>
      </w:rPr>
      <w:ptab w:relativeTo="margin" w:alignment="center" w:leader="none"/>
    </w:r>
    <w:r w:rsidR="00330072" w:rsidRPr="00330072">
      <w:rPr>
        <w:b/>
        <w:bCs/>
      </w:rPr>
      <w:ptab w:relativeTo="margin" w:alignment="right" w:leader="none"/>
    </w:r>
    <w:r w:rsidR="008465ED">
      <w:rPr>
        <w:b/>
        <w:bCs/>
      </w:rPr>
      <w:t>July</w:t>
    </w:r>
    <w:r w:rsidR="00330072" w:rsidRPr="00330072">
      <w:rPr>
        <w:b/>
        <w:bCs/>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87F80" w14:textId="77777777" w:rsidR="000E7EA8" w:rsidRDefault="000E7EA8" w:rsidP="00330072">
      <w:pPr>
        <w:spacing w:before="0" w:after="0" w:line="240" w:lineRule="auto"/>
      </w:pPr>
      <w:r>
        <w:separator/>
      </w:r>
    </w:p>
  </w:footnote>
  <w:footnote w:type="continuationSeparator" w:id="0">
    <w:p w14:paraId="77B51D0C" w14:textId="77777777" w:rsidR="000E7EA8" w:rsidRDefault="000E7EA8" w:rsidP="0033007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87E"/>
    <w:multiLevelType w:val="hybridMultilevel"/>
    <w:tmpl w:val="303E1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A6CAB"/>
    <w:multiLevelType w:val="hybridMultilevel"/>
    <w:tmpl w:val="93EAE54E"/>
    <w:lvl w:ilvl="0" w:tplc="15B29164">
      <w:start w:val="1"/>
      <w:numFmt w:val="lowerLetter"/>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B7E76"/>
    <w:multiLevelType w:val="hybridMultilevel"/>
    <w:tmpl w:val="ACB6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24B82"/>
    <w:multiLevelType w:val="hybridMultilevel"/>
    <w:tmpl w:val="F81E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7728C"/>
    <w:multiLevelType w:val="hybridMultilevel"/>
    <w:tmpl w:val="541C4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AF7666"/>
    <w:multiLevelType w:val="hybridMultilevel"/>
    <w:tmpl w:val="DBB41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E6140C"/>
    <w:multiLevelType w:val="hybridMultilevel"/>
    <w:tmpl w:val="741E1F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0323F6"/>
    <w:multiLevelType w:val="hybridMultilevel"/>
    <w:tmpl w:val="063A374A"/>
    <w:lvl w:ilvl="0" w:tplc="0E6A6E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DD303B"/>
    <w:multiLevelType w:val="hybridMultilevel"/>
    <w:tmpl w:val="01C6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E27CD"/>
    <w:multiLevelType w:val="hybridMultilevel"/>
    <w:tmpl w:val="741E1F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1030BBA"/>
    <w:multiLevelType w:val="hybridMultilevel"/>
    <w:tmpl w:val="0C72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A0BBB"/>
    <w:multiLevelType w:val="hybridMultilevel"/>
    <w:tmpl w:val="D2129A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193E9A"/>
    <w:multiLevelType w:val="hybridMultilevel"/>
    <w:tmpl w:val="D72C5B22"/>
    <w:lvl w:ilvl="0" w:tplc="B05C6BE4">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496213"/>
    <w:multiLevelType w:val="hybridMultilevel"/>
    <w:tmpl w:val="301CF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F4539F"/>
    <w:multiLevelType w:val="hybridMultilevel"/>
    <w:tmpl w:val="741E1F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6931530">
    <w:abstractNumId w:val="7"/>
  </w:num>
  <w:num w:numId="2" w16cid:durableId="349573410">
    <w:abstractNumId w:val="12"/>
  </w:num>
  <w:num w:numId="3" w16cid:durableId="154608908">
    <w:abstractNumId w:val="14"/>
  </w:num>
  <w:num w:numId="4" w16cid:durableId="2133597265">
    <w:abstractNumId w:val="1"/>
  </w:num>
  <w:num w:numId="5" w16cid:durableId="2088728530">
    <w:abstractNumId w:val="6"/>
  </w:num>
  <w:num w:numId="6" w16cid:durableId="938560839">
    <w:abstractNumId w:val="11"/>
  </w:num>
  <w:num w:numId="7" w16cid:durableId="722368072">
    <w:abstractNumId w:val="9"/>
  </w:num>
  <w:num w:numId="8" w16cid:durableId="991835631">
    <w:abstractNumId w:val="10"/>
  </w:num>
  <w:num w:numId="9" w16cid:durableId="937754739">
    <w:abstractNumId w:val="3"/>
  </w:num>
  <w:num w:numId="10" w16cid:durableId="97071837">
    <w:abstractNumId w:val="5"/>
  </w:num>
  <w:num w:numId="11" w16cid:durableId="1775905946">
    <w:abstractNumId w:val="2"/>
  </w:num>
  <w:num w:numId="12" w16cid:durableId="64963693">
    <w:abstractNumId w:val="13"/>
  </w:num>
  <w:num w:numId="13" w16cid:durableId="1183738214">
    <w:abstractNumId w:val="4"/>
  </w:num>
  <w:num w:numId="14" w16cid:durableId="1573738778">
    <w:abstractNumId w:val="8"/>
  </w:num>
  <w:num w:numId="15" w16cid:durableId="1178618289">
    <w:abstractNumId w:val="1"/>
    <w:lvlOverride w:ilvl="0">
      <w:startOverride w:val="1"/>
    </w:lvlOverride>
  </w:num>
  <w:num w:numId="16" w16cid:durableId="1724018597">
    <w:abstractNumId w:val="0"/>
  </w:num>
  <w:num w:numId="17" w16cid:durableId="1484664481">
    <w:abstractNumId w:val="1"/>
  </w:num>
  <w:num w:numId="18" w16cid:durableId="1026553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8428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4E"/>
    <w:rsid w:val="000426F6"/>
    <w:rsid w:val="000A6230"/>
    <w:rsid w:val="000C025C"/>
    <w:rsid w:val="000E7EA8"/>
    <w:rsid w:val="001109B6"/>
    <w:rsid w:val="00120E27"/>
    <w:rsid w:val="00155BB2"/>
    <w:rsid w:val="00171A97"/>
    <w:rsid w:val="001B1649"/>
    <w:rsid w:val="001C2290"/>
    <w:rsid w:val="00207388"/>
    <w:rsid w:val="00215A5B"/>
    <w:rsid w:val="00216CFF"/>
    <w:rsid w:val="002417B3"/>
    <w:rsid w:val="002750B0"/>
    <w:rsid w:val="002859CA"/>
    <w:rsid w:val="002866B9"/>
    <w:rsid w:val="00290AEF"/>
    <w:rsid w:val="002A2534"/>
    <w:rsid w:val="002B0ECF"/>
    <w:rsid w:val="002C1D11"/>
    <w:rsid w:val="002C6FFE"/>
    <w:rsid w:val="002D2B46"/>
    <w:rsid w:val="002D4F8D"/>
    <w:rsid w:val="002E562D"/>
    <w:rsid w:val="002E72DC"/>
    <w:rsid w:val="00330072"/>
    <w:rsid w:val="00345245"/>
    <w:rsid w:val="003651C3"/>
    <w:rsid w:val="003707AF"/>
    <w:rsid w:val="00396B37"/>
    <w:rsid w:val="003C56FE"/>
    <w:rsid w:val="003D7BE4"/>
    <w:rsid w:val="00400F9E"/>
    <w:rsid w:val="00491465"/>
    <w:rsid w:val="0049215A"/>
    <w:rsid w:val="004A3106"/>
    <w:rsid w:val="004F10F9"/>
    <w:rsid w:val="004F5CA3"/>
    <w:rsid w:val="005109B1"/>
    <w:rsid w:val="005251CD"/>
    <w:rsid w:val="0053517F"/>
    <w:rsid w:val="00550C45"/>
    <w:rsid w:val="00562B73"/>
    <w:rsid w:val="00623575"/>
    <w:rsid w:val="00654A2B"/>
    <w:rsid w:val="006607EF"/>
    <w:rsid w:val="00662BDD"/>
    <w:rsid w:val="00664621"/>
    <w:rsid w:val="00682F45"/>
    <w:rsid w:val="00693774"/>
    <w:rsid w:val="006C3EFE"/>
    <w:rsid w:val="006C64A9"/>
    <w:rsid w:val="006D21F5"/>
    <w:rsid w:val="007175CC"/>
    <w:rsid w:val="00743615"/>
    <w:rsid w:val="007558BE"/>
    <w:rsid w:val="0076733B"/>
    <w:rsid w:val="007753D3"/>
    <w:rsid w:val="007A6C80"/>
    <w:rsid w:val="007D674E"/>
    <w:rsid w:val="007E62B3"/>
    <w:rsid w:val="00810DBD"/>
    <w:rsid w:val="008266A7"/>
    <w:rsid w:val="008303BC"/>
    <w:rsid w:val="00845986"/>
    <w:rsid w:val="008465ED"/>
    <w:rsid w:val="0085551C"/>
    <w:rsid w:val="008A523B"/>
    <w:rsid w:val="008D7B3B"/>
    <w:rsid w:val="009736B8"/>
    <w:rsid w:val="00AD66B3"/>
    <w:rsid w:val="00B13D0F"/>
    <w:rsid w:val="00B34458"/>
    <w:rsid w:val="00B41920"/>
    <w:rsid w:val="00B43414"/>
    <w:rsid w:val="00B7113E"/>
    <w:rsid w:val="00B75D4E"/>
    <w:rsid w:val="00B84F80"/>
    <w:rsid w:val="00B92CE3"/>
    <w:rsid w:val="00B93AD9"/>
    <w:rsid w:val="00BA0846"/>
    <w:rsid w:val="00BA261B"/>
    <w:rsid w:val="00BE0ACA"/>
    <w:rsid w:val="00BF69A8"/>
    <w:rsid w:val="00CB2439"/>
    <w:rsid w:val="00CE48AA"/>
    <w:rsid w:val="00D13A13"/>
    <w:rsid w:val="00D30EE5"/>
    <w:rsid w:val="00D50B23"/>
    <w:rsid w:val="00D51583"/>
    <w:rsid w:val="00D63D9F"/>
    <w:rsid w:val="00DD4C5C"/>
    <w:rsid w:val="00DD7184"/>
    <w:rsid w:val="00DF759E"/>
    <w:rsid w:val="00E33099"/>
    <w:rsid w:val="00E40A66"/>
    <w:rsid w:val="00E71E91"/>
    <w:rsid w:val="00ED3A14"/>
    <w:rsid w:val="00F1449B"/>
    <w:rsid w:val="00F42D4B"/>
    <w:rsid w:val="00F9693B"/>
    <w:rsid w:val="00FA76C5"/>
    <w:rsid w:val="00FB0C67"/>
    <w:rsid w:val="00FB3DC0"/>
    <w:rsid w:val="00FC5BF4"/>
    <w:rsid w:val="00FD73F8"/>
    <w:rsid w:val="00FF1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F41C4"/>
  <w15:chartTrackingRefBased/>
  <w15:docId w15:val="{D02473D2-5407-4596-B06F-CC6106B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74E"/>
    <w:pPr>
      <w:spacing w:before="120" w:after="120"/>
    </w:pPr>
  </w:style>
  <w:style w:type="paragraph" w:styleId="Heading1">
    <w:name w:val="heading 1"/>
    <w:basedOn w:val="Normal"/>
    <w:next w:val="Normal"/>
    <w:link w:val="Heading1Char"/>
    <w:uiPriority w:val="9"/>
    <w:qFormat/>
    <w:rsid w:val="00B75D4E"/>
    <w:pPr>
      <w:keepNext/>
      <w:keepLines/>
      <w:spacing w:before="240" w:after="0"/>
      <w:jc w:val="center"/>
      <w:outlineLvl w:val="0"/>
    </w:pPr>
    <w:rPr>
      <w:rFonts w:eastAsiaTheme="majorEastAsia" w:cstheme="majorBidi"/>
      <w:b/>
      <w:sz w:val="56"/>
      <w:szCs w:val="32"/>
    </w:rPr>
  </w:style>
  <w:style w:type="paragraph" w:styleId="Heading2">
    <w:name w:val="heading 2"/>
    <w:basedOn w:val="Normal"/>
    <w:next w:val="Normal"/>
    <w:link w:val="Heading2Char"/>
    <w:uiPriority w:val="9"/>
    <w:unhideWhenUsed/>
    <w:qFormat/>
    <w:rsid w:val="00B75D4E"/>
    <w:pPr>
      <w:keepNext/>
      <w:keepLines/>
      <w:numPr>
        <w:numId w:val="2"/>
      </w:numPr>
      <w:pBdr>
        <w:top w:val="single" w:sz="4" w:space="1" w:color="auto"/>
        <w:bottom w:val="single" w:sz="4" w:space="1" w:color="auto"/>
      </w:pBdr>
      <w:spacing w:before="360" w:after="240"/>
      <w:ind w:left="36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B75D4E"/>
    <w:pPr>
      <w:keepNext/>
      <w:keepLines/>
      <w:spacing w:before="16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D4E"/>
    <w:rPr>
      <w:rFonts w:eastAsiaTheme="majorEastAsia" w:cstheme="majorBidi"/>
      <w:b/>
      <w:sz w:val="56"/>
      <w:szCs w:val="32"/>
    </w:rPr>
  </w:style>
  <w:style w:type="character" w:customStyle="1" w:styleId="Heading2Char">
    <w:name w:val="Heading 2 Char"/>
    <w:basedOn w:val="DefaultParagraphFont"/>
    <w:link w:val="Heading2"/>
    <w:uiPriority w:val="9"/>
    <w:rsid w:val="00B75D4E"/>
    <w:rPr>
      <w:rFonts w:eastAsiaTheme="majorEastAsia" w:cstheme="majorBidi"/>
      <w:b/>
      <w:sz w:val="26"/>
      <w:szCs w:val="26"/>
    </w:rPr>
  </w:style>
  <w:style w:type="table" w:styleId="TableGrid">
    <w:name w:val="Table Grid"/>
    <w:basedOn w:val="TableNormal"/>
    <w:uiPriority w:val="39"/>
    <w:rsid w:val="00B7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5D4E"/>
    <w:rPr>
      <w:rFonts w:eastAsiaTheme="majorEastAsia" w:cstheme="majorBidi"/>
      <w:b/>
      <w:sz w:val="24"/>
      <w:szCs w:val="24"/>
    </w:rPr>
  </w:style>
  <w:style w:type="paragraph" w:styleId="ListParagraph">
    <w:name w:val="List Paragraph"/>
    <w:basedOn w:val="Normal"/>
    <w:uiPriority w:val="34"/>
    <w:qFormat/>
    <w:rsid w:val="00E33099"/>
    <w:pPr>
      <w:numPr>
        <w:numId w:val="4"/>
      </w:numPr>
      <w:spacing w:line="240" w:lineRule="auto"/>
    </w:pPr>
  </w:style>
  <w:style w:type="character" w:styleId="CommentReference">
    <w:name w:val="annotation reference"/>
    <w:basedOn w:val="DefaultParagraphFont"/>
    <w:uiPriority w:val="99"/>
    <w:semiHidden/>
    <w:unhideWhenUsed/>
    <w:rsid w:val="007753D3"/>
    <w:rPr>
      <w:sz w:val="16"/>
      <w:szCs w:val="16"/>
    </w:rPr>
  </w:style>
  <w:style w:type="paragraph" w:styleId="CommentText">
    <w:name w:val="annotation text"/>
    <w:basedOn w:val="Normal"/>
    <w:link w:val="CommentTextChar"/>
    <w:uiPriority w:val="99"/>
    <w:semiHidden/>
    <w:unhideWhenUsed/>
    <w:rsid w:val="007753D3"/>
    <w:pPr>
      <w:spacing w:line="240" w:lineRule="auto"/>
    </w:pPr>
    <w:rPr>
      <w:sz w:val="20"/>
      <w:szCs w:val="20"/>
    </w:rPr>
  </w:style>
  <w:style w:type="character" w:customStyle="1" w:styleId="CommentTextChar">
    <w:name w:val="Comment Text Char"/>
    <w:basedOn w:val="DefaultParagraphFont"/>
    <w:link w:val="CommentText"/>
    <w:uiPriority w:val="99"/>
    <w:semiHidden/>
    <w:rsid w:val="007753D3"/>
    <w:rPr>
      <w:sz w:val="20"/>
      <w:szCs w:val="20"/>
    </w:rPr>
  </w:style>
  <w:style w:type="paragraph" w:styleId="CommentSubject">
    <w:name w:val="annotation subject"/>
    <w:basedOn w:val="CommentText"/>
    <w:next w:val="CommentText"/>
    <w:link w:val="CommentSubjectChar"/>
    <w:uiPriority w:val="99"/>
    <w:semiHidden/>
    <w:unhideWhenUsed/>
    <w:rsid w:val="007753D3"/>
    <w:rPr>
      <w:b/>
      <w:bCs/>
    </w:rPr>
  </w:style>
  <w:style w:type="character" w:customStyle="1" w:styleId="CommentSubjectChar">
    <w:name w:val="Comment Subject Char"/>
    <w:basedOn w:val="CommentTextChar"/>
    <w:link w:val="CommentSubject"/>
    <w:uiPriority w:val="99"/>
    <w:semiHidden/>
    <w:rsid w:val="007753D3"/>
    <w:rPr>
      <w:b/>
      <w:bCs/>
      <w:sz w:val="20"/>
      <w:szCs w:val="20"/>
    </w:rPr>
  </w:style>
  <w:style w:type="paragraph" w:styleId="Header">
    <w:name w:val="header"/>
    <w:basedOn w:val="Normal"/>
    <w:link w:val="HeaderChar"/>
    <w:uiPriority w:val="99"/>
    <w:unhideWhenUsed/>
    <w:rsid w:val="0033007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30072"/>
  </w:style>
  <w:style w:type="paragraph" w:styleId="Footer">
    <w:name w:val="footer"/>
    <w:basedOn w:val="Normal"/>
    <w:link w:val="FooterChar"/>
    <w:uiPriority w:val="99"/>
    <w:unhideWhenUsed/>
    <w:rsid w:val="0033007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30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696538">
      <w:bodyDiv w:val="1"/>
      <w:marLeft w:val="0"/>
      <w:marRight w:val="0"/>
      <w:marTop w:val="0"/>
      <w:marBottom w:val="0"/>
      <w:divBdr>
        <w:top w:val="none" w:sz="0" w:space="0" w:color="auto"/>
        <w:left w:val="none" w:sz="0" w:space="0" w:color="auto"/>
        <w:bottom w:val="none" w:sz="0" w:space="0" w:color="auto"/>
        <w:right w:val="none" w:sz="0" w:space="0" w:color="auto"/>
      </w:divBdr>
    </w:div>
    <w:div w:id="1386295285">
      <w:bodyDiv w:val="1"/>
      <w:marLeft w:val="0"/>
      <w:marRight w:val="0"/>
      <w:marTop w:val="0"/>
      <w:marBottom w:val="0"/>
      <w:divBdr>
        <w:top w:val="none" w:sz="0" w:space="0" w:color="auto"/>
        <w:left w:val="none" w:sz="0" w:space="0" w:color="auto"/>
        <w:bottom w:val="none" w:sz="0" w:space="0" w:color="auto"/>
        <w:right w:val="none" w:sz="0" w:space="0" w:color="auto"/>
      </w:divBdr>
    </w:div>
    <w:div w:id="19180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F1DDAC648E3499E5BE0497F425416" ma:contentTypeVersion="15" ma:contentTypeDescription="Create a new document." ma:contentTypeScope="" ma:versionID="1764d0a152fa168c28905aea74c933be">
  <xsd:schema xmlns:xsd="http://www.w3.org/2001/XMLSchema" xmlns:xs="http://www.w3.org/2001/XMLSchema" xmlns:p="http://schemas.microsoft.com/office/2006/metadata/properties" xmlns:ns2="30f3bf38-9aa7-415d-9346-cc2d9b28c965" xmlns:ns3="e5f20966-427f-466f-8010-3c625ec5efdd" targetNamespace="http://schemas.microsoft.com/office/2006/metadata/properties" ma:root="true" ma:fieldsID="cca10a634dbe04fd3a9a991ea00ce339" ns2:_="" ns3:_="">
    <xsd:import namespace="30f3bf38-9aa7-415d-9346-cc2d9b28c965"/>
    <xsd:import namespace="e5f20966-427f-466f-8010-3c625ec5e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3bf38-9aa7-415d-9346-cc2d9b28c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f20966-427f-466f-8010-3c625ec5ef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95f445-4bfa-4388-bc7e-549817e7fc55}" ma:internalName="TaxCatchAll" ma:showField="CatchAllData" ma:web="e5f20966-427f-466f-8010-3c625ec5ef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0DEB1-BB9C-4993-835C-B2D986070181}">
  <ds:schemaRefs>
    <ds:schemaRef ds:uri="http://schemas.openxmlformats.org/officeDocument/2006/bibliography"/>
  </ds:schemaRefs>
</ds:datastoreItem>
</file>

<file path=customXml/itemProps2.xml><?xml version="1.0" encoding="utf-8"?>
<ds:datastoreItem xmlns:ds="http://schemas.openxmlformats.org/officeDocument/2006/customXml" ds:itemID="{103122D9-086A-4733-A2D2-7DD5E5BBFA61}">
  <ds:schemaRefs>
    <ds:schemaRef ds:uri="http://schemas.microsoft.com/sharepoint/v3/contenttype/forms"/>
  </ds:schemaRefs>
</ds:datastoreItem>
</file>

<file path=customXml/itemProps3.xml><?xml version="1.0" encoding="utf-8"?>
<ds:datastoreItem xmlns:ds="http://schemas.openxmlformats.org/officeDocument/2006/customXml" ds:itemID="{D0DA4806-CBC9-449A-B5A0-A11E7EB56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3bf38-9aa7-415d-9346-cc2d9b28c965"/>
    <ds:schemaRef ds:uri="e5f20966-427f-466f-8010-3c625ec5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Sam Hadfield (she/her)</dc:creator>
  <cp:keywords/>
  <dc:description/>
  <cp:lastModifiedBy>Angela Beech (she/her)</cp:lastModifiedBy>
  <cp:revision>25</cp:revision>
  <cp:lastPrinted>2022-07-15T08:46:00Z</cp:lastPrinted>
  <dcterms:created xsi:type="dcterms:W3CDTF">2022-07-05T12:52:00Z</dcterms:created>
  <dcterms:modified xsi:type="dcterms:W3CDTF">2022-07-15T08:46:00Z</dcterms:modified>
</cp:coreProperties>
</file>